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210" w:leftChars="100" w:firstLine="562" w:firstLineChars="200"/>
        <w:jc w:val="both"/>
        <w:textAlignment w:val="auto"/>
        <w:rPr>
          <w:rFonts w:hint="eastAsia" w:ascii="仿宋_GB2312" w:hAnsi="仿宋_GB2312" w:eastAsia="仿宋_GB2312" w:cs="仿宋_GB2312"/>
          <w:b/>
          <w:sz w:val="28"/>
          <w:szCs w:val="28"/>
        </w:rPr>
      </w:pPr>
      <w:bookmarkStart w:id="0" w:name="_GoBack"/>
      <w:bookmarkEnd w:id="0"/>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both"/>
        <w:textAlignment w:val="auto"/>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附件：审计内容和具体要求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一、审计项目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（一）新疆师苑物业服务有限公司经营管理审计</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审计目标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新疆师苑物业服务有限公司的运营状况、内部控制和风险管理情况，对新疆师苑物业服务有限公司经营管理活动进行全面综合的审计和评估，帮助管理层发现问题，改善经营状况，提高经济效益，为管理层提出相应的优化建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审计的主要内容及重点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核实物业费、停车费、代收代缴水电费等各类收入和运营成本的真实性、准确性；了解工程维修、保洁、绿化工程、安全管理等方面经营管理情况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遵守国家、学校财经法规、法纪和其他相关制度情况；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制定和执行重大经济决策情况及履行经济责任有关的管理、决策情况；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单位内部控制制度的建立及执行情况；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固定</w:t>
      </w:r>
      <w:r>
        <w:rPr>
          <w:rFonts w:hint="eastAsia" w:ascii="仿宋_GB2312" w:hAnsi="仿宋_GB2312" w:eastAsia="仿宋_GB2312" w:cs="仿宋_GB2312"/>
          <w:sz w:val="32"/>
          <w:szCs w:val="32"/>
          <w:highlight w:val="none"/>
        </w:rPr>
        <w:t>资产管理</w:t>
      </w:r>
      <w:r>
        <w:rPr>
          <w:rFonts w:hint="eastAsia" w:ascii="仿宋_GB2312" w:hAnsi="仿宋_GB2312" w:eastAsia="仿宋_GB2312" w:cs="仿宋_GB2312"/>
          <w:sz w:val="32"/>
          <w:szCs w:val="32"/>
        </w:rPr>
        <w:t>和使用情况以及资产处置情况；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采购、生产、销售等管理环节和低值品库存管理情况；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债权债务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风险控制体系是否完善、有效；</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物业费收缴率、客户满意度调查等</w:t>
      </w:r>
      <w:r>
        <w:rPr>
          <w:rFonts w:hint="eastAsia" w:ascii="仿宋_GB2312" w:hAnsi="仿宋_GB2312" w:eastAsia="仿宋_GB2312" w:cs="仿宋_GB2312"/>
          <w:sz w:val="32"/>
          <w:szCs w:val="32"/>
        </w:rPr>
        <w:t>其他需要审计的内容。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、审计</w:t>
      </w:r>
      <w:r>
        <w:rPr>
          <w:rFonts w:hint="eastAsia" w:ascii="仿宋_GB2312" w:hAnsi="仿宋_GB2312" w:eastAsia="仿宋_GB2312" w:cs="仿宋_GB2312"/>
          <w:b w:val="0"/>
          <w:bCs/>
          <w:sz w:val="32"/>
          <w:szCs w:val="32"/>
          <w:lang w:val="en-US" w:eastAsia="zh-CN"/>
        </w:rPr>
        <w:t>期间及审计金额</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审计期间：2021年1月至2023年12月</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审计金额：平均每年约700万元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（二）中央支持地方专项资金绩效审计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1.审计目标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中央支持地方高校改革发展资金项目建设与管理，推动提升专项资金使用效益，增强高校依法自主办学的能力和水平，聚焦重点和重点领域，突出绩效评价，切实发挥中央财政项目的支持保障作用，赋能学校的高质量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2.审计主要内容及重点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（1）项目资金立项、申报、批复情况；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（2）专项资金的到位、预算执行情况；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（3）专项资金全流程监督，整体风险防控情况；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（4）实地检查项目建设情况和运行管理情况；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（5）设备使用率及设备共享情况；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（6）项目建设招、投标采购情况；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（7）对项目建设绩效进行评估，项目实施取得育人及科研成效情况，支撑学科专业发展情况。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3.审计期间</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及审计金额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审计期间：2022年1月至2023年12月</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审计金额：约6000万元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（三）科研经费项目结题审计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1.审计目标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t>防范学校经济风险、强化财务管理、提高资金使用效益、促进学校党风廉政建设、保障学校经济活动健康运行。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2.审计主要内容及重点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根据结题的科研项目，确立审计重点内容，以经费预算控制和经费使用的合理性和合规性作为评价重点，通过科研经费使用情况及经费使用效益进行分析，评价科研经费使用的真实性、合规性，提高科研经费使用效益</w:t>
      </w:r>
      <w:r>
        <w:rPr>
          <w:rFonts w:hint="eastAsia" w:ascii="仿宋_GB2312" w:hAnsi="仿宋_GB2312" w:eastAsia="仿宋_GB2312" w:cs="仿宋_GB2312"/>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3.审计期间及审计金额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审计期间：项目经费使用期间</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审计金额：约260万元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二</w:t>
      </w:r>
      <w:r>
        <w:rPr>
          <w:rFonts w:hint="eastAsia" w:ascii="黑体" w:hAnsi="黑体" w:eastAsia="黑体" w:cs="黑体"/>
          <w:b/>
          <w:sz w:val="32"/>
          <w:szCs w:val="32"/>
        </w:rPr>
        <w:t>、审计方式</w:t>
      </w:r>
    </w:p>
    <w:p>
      <w:pPr>
        <w:pStyle w:val="10"/>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采用报送或就地审计的方式。</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三</w:t>
      </w:r>
      <w:r>
        <w:rPr>
          <w:rFonts w:hint="eastAsia" w:ascii="黑体" w:hAnsi="黑体" w:eastAsia="黑体" w:cs="黑体"/>
          <w:b/>
          <w:sz w:val="32"/>
          <w:szCs w:val="32"/>
        </w:rPr>
        <w:t>、审计时间及人员安排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实施审计的起止时间预计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审计项目</w:t>
      </w:r>
      <w:r>
        <w:rPr>
          <w:rFonts w:hint="eastAsia" w:ascii="仿宋_GB2312" w:hAnsi="仿宋_GB2312" w:eastAsia="仿宋_GB2312" w:cs="仿宋_GB2312"/>
          <w:sz w:val="32"/>
          <w:szCs w:val="32"/>
          <w:lang w:val="en-US" w:eastAsia="zh-CN"/>
        </w:rPr>
        <w:t>需配备审计人员4人及以上（可按</w:t>
      </w:r>
      <w:r>
        <w:rPr>
          <w:rFonts w:hint="eastAsia" w:ascii="仿宋_GB2312" w:hAnsi="仿宋_GB2312" w:eastAsia="仿宋_GB2312" w:cs="仿宋_GB2312"/>
          <w:sz w:val="32"/>
          <w:szCs w:val="32"/>
        </w:rPr>
        <w:t>审计项目配备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项目负责人或主审必须为</w:t>
      </w:r>
      <w:r>
        <w:rPr>
          <w:rFonts w:hint="eastAsia" w:ascii="仿宋_GB2312" w:hAnsi="仿宋_GB2312" w:eastAsia="仿宋_GB2312" w:cs="仿宋_GB2312"/>
          <w:sz w:val="32"/>
          <w:szCs w:val="32"/>
        </w:rPr>
        <w:t>注册会计师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拟派其它审计人员具有审计师或会计师职称及以上，并从事本行业5年或5年以上工作经历。</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四</w:t>
      </w:r>
      <w:r>
        <w:rPr>
          <w:rFonts w:hint="eastAsia" w:ascii="黑体" w:hAnsi="黑体" w:eastAsia="黑体" w:cs="黑体"/>
          <w:b/>
          <w:sz w:val="32"/>
          <w:szCs w:val="32"/>
        </w:rPr>
        <w:t>、审计原则和要求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严格按照独立、客观、公正的原则进行审计，遵守注册会计师职业道德准则和独立审计准则。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按照双方约定的内容、质量、时间完成审计任务，出具审计报告，并对审计报告的真实性、合规性负责。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保守委托方的商业秘密，除委托人要求外，审计人员不得就审计情况和审计过程中了解的情况提供给他人。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严格按照审计准则和审计</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规范、准确、详细的编制审计</w:t>
      </w:r>
      <w:r>
        <w:rPr>
          <w:rFonts w:hint="eastAsia" w:ascii="仿宋_GB2312" w:hAnsi="仿宋_GB2312" w:eastAsia="仿宋_GB2312" w:cs="仿宋_GB2312"/>
          <w:sz w:val="32"/>
          <w:szCs w:val="32"/>
          <w:lang w:val="en-US" w:eastAsia="zh-CN"/>
        </w:rPr>
        <w:t>方案、审计取证单、审计</w:t>
      </w:r>
      <w:r>
        <w:rPr>
          <w:rFonts w:hint="eastAsia" w:ascii="仿宋_GB2312" w:hAnsi="仿宋_GB2312" w:eastAsia="仿宋_GB2312" w:cs="仿宋_GB2312"/>
          <w:sz w:val="32"/>
          <w:szCs w:val="32"/>
        </w:rPr>
        <w:t>工作底稿，对有问题的事项，要及时与被审计单位进行沟通，做好审计记录并及时复印原始凭证。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在审计过程中，审计人员要接受受托方审计</w:t>
      </w:r>
      <w:r>
        <w:rPr>
          <w:rFonts w:hint="eastAsia" w:ascii="仿宋_GB2312" w:hAnsi="仿宋_GB2312" w:eastAsia="仿宋_GB2312" w:cs="仿宋_GB2312"/>
          <w:sz w:val="32"/>
          <w:szCs w:val="32"/>
          <w:lang w:val="en-US" w:eastAsia="zh-CN"/>
        </w:rPr>
        <w:t>联络人员</w:t>
      </w:r>
      <w:r>
        <w:rPr>
          <w:rFonts w:hint="eastAsia" w:ascii="仿宋_GB2312" w:hAnsi="仿宋_GB2312" w:eastAsia="仿宋_GB2312" w:cs="仿宋_GB2312"/>
          <w:sz w:val="32"/>
          <w:szCs w:val="32"/>
        </w:rPr>
        <w:t>的监督、检查、验收，服从审计</w:t>
      </w:r>
      <w:r>
        <w:rPr>
          <w:rFonts w:hint="eastAsia" w:ascii="仿宋_GB2312" w:hAnsi="仿宋_GB2312" w:eastAsia="仿宋_GB2312" w:cs="仿宋_GB2312"/>
          <w:sz w:val="32"/>
          <w:szCs w:val="32"/>
          <w:lang w:val="en-US" w:eastAsia="zh-CN"/>
        </w:rPr>
        <w:t>联络人员</w:t>
      </w:r>
      <w:r>
        <w:rPr>
          <w:rFonts w:hint="eastAsia" w:ascii="仿宋_GB2312" w:hAnsi="仿宋_GB2312" w:eastAsia="仿宋_GB2312" w:cs="仿宋_GB2312"/>
          <w:sz w:val="32"/>
          <w:szCs w:val="32"/>
        </w:rPr>
        <w:t>的统一协调工作。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根据审计</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情况撰写审计报告，要求内容真实完整、层次清楚、表达通顺。</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YzgyNjA2MTVmODNhYWVlMTRmMjI5MzViZjIxMzgifQ=="/>
  </w:docVars>
  <w:rsids>
    <w:rsidRoot w:val="00415B01"/>
    <w:rsid w:val="00011BD7"/>
    <w:rsid w:val="00015192"/>
    <w:rsid w:val="0007519D"/>
    <w:rsid w:val="000A25BC"/>
    <w:rsid w:val="000B29D7"/>
    <w:rsid w:val="000D1A40"/>
    <w:rsid w:val="000D67C5"/>
    <w:rsid w:val="000F5856"/>
    <w:rsid w:val="00140220"/>
    <w:rsid w:val="001648F6"/>
    <w:rsid w:val="001F3A2F"/>
    <w:rsid w:val="0020363F"/>
    <w:rsid w:val="00231B13"/>
    <w:rsid w:val="00234CDC"/>
    <w:rsid w:val="00251E66"/>
    <w:rsid w:val="00266023"/>
    <w:rsid w:val="00294D02"/>
    <w:rsid w:val="002A2046"/>
    <w:rsid w:val="002A570C"/>
    <w:rsid w:val="002B7576"/>
    <w:rsid w:val="002F55FE"/>
    <w:rsid w:val="003C35E5"/>
    <w:rsid w:val="0041306E"/>
    <w:rsid w:val="00414897"/>
    <w:rsid w:val="00415B01"/>
    <w:rsid w:val="00462C26"/>
    <w:rsid w:val="0048109C"/>
    <w:rsid w:val="004E434E"/>
    <w:rsid w:val="005164DF"/>
    <w:rsid w:val="005209CA"/>
    <w:rsid w:val="00521D40"/>
    <w:rsid w:val="00551583"/>
    <w:rsid w:val="005B4CB2"/>
    <w:rsid w:val="00606015"/>
    <w:rsid w:val="00623372"/>
    <w:rsid w:val="006D2C96"/>
    <w:rsid w:val="00717F78"/>
    <w:rsid w:val="007405E3"/>
    <w:rsid w:val="00793407"/>
    <w:rsid w:val="007A4D77"/>
    <w:rsid w:val="007E7B3C"/>
    <w:rsid w:val="00803302"/>
    <w:rsid w:val="008041E2"/>
    <w:rsid w:val="00827C09"/>
    <w:rsid w:val="008D42EB"/>
    <w:rsid w:val="0093528B"/>
    <w:rsid w:val="009604A6"/>
    <w:rsid w:val="009661EC"/>
    <w:rsid w:val="009F3EF8"/>
    <w:rsid w:val="00AD755D"/>
    <w:rsid w:val="00B3250C"/>
    <w:rsid w:val="00B40AC0"/>
    <w:rsid w:val="00BA4B92"/>
    <w:rsid w:val="00C31DCF"/>
    <w:rsid w:val="00CB09C6"/>
    <w:rsid w:val="00D00EE0"/>
    <w:rsid w:val="00D07386"/>
    <w:rsid w:val="00D16AD0"/>
    <w:rsid w:val="00D30E01"/>
    <w:rsid w:val="00D44DE9"/>
    <w:rsid w:val="00D955E8"/>
    <w:rsid w:val="00DA17A4"/>
    <w:rsid w:val="00DF58A9"/>
    <w:rsid w:val="00E219CA"/>
    <w:rsid w:val="00EA189F"/>
    <w:rsid w:val="00EB05D6"/>
    <w:rsid w:val="00F149E7"/>
    <w:rsid w:val="00F61D5A"/>
    <w:rsid w:val="00F94885"/>
    <w:rsid w:val="00FE7333"/>
    <w:rsid w:val="02B450D4"/>
    <w:rsid w:val="04306A03"/>
    <w:rsid w:val="08017914"/>
    <w:rsid w:val="08323800"/>
    <w:rsid w:val="0B6C71DC"/>
    <w:rsid w:val="0B9A2898"/>
    <w:rsid w:val="110754FD"/>
    <w:rsid w:val="12152320"/>
    <w:rsid w:val="124C4EFC"/>
    <w:rsid w:val="125058CF"/>
    <w:rsid w:val="13B43E61"/>
    <w:rsid w:val="161161D4"/>
    <w:rsid w:val="17991D4E"/>
    <w:rsid w:val="18191D33"/>
    <w:rsid w:val="183731C7"/>
    <w:rsid w:val="1A1F47EB"/>
    <w:rsid w:val="1F6E7EA0"/>
    <w:rsid w:val="217C41D4"/>
    <w:rsid w:val="23EE4FA4"/>
    <w:rsid w:val="256F3379"/>
    <w:rsid w:val="268B7A43"/>
    <w:rsid w:val="29C57EDF"/>
    <w:rsid w:val="29FD439E"/>
    <w:rsid w:val="2A815ABE"/>
    <w:rsid w:val="2CDC0FA6"/>
    <w:rsid w:val="2E7F65AD"/>
    <w:rsid w:val="30F15E88"/>
    <w:rsid w:val="30F523E0"/>
    <w:rsid w:val="312A78FC"/>
    <w:rsid w:val="35220B16"/>
    <w:rsid w:val="35A3178F"/>
    <w:rsid w:val="3A721C9D"/>
    <w:rsid w:val="3BB30F9F"/>
    <w:rsid w:val="3D363C96"/>
    <w:rsid w:val="3FA80C76"/>
    <w:rsid w:val="40A50B16"/>
    <w:rsid w:val="42461EC8"/>
    <w:rsid w:val="49582DC5"/>
    <w:rsid w:val="4C981E38"/>
    <w:rsid w:val="4C9D1907"/>
    <w:rsid w:val="4E4A3974"/>
    <w:rsid w:val="4F095648"/>
    <w:rsid w:val="51FD5492"/>
    <w:rsid w:val="531250D5"/>
    <w:rsid w:val="57DF3F06"/>
    <w:rsid w:val="599F79BB"/>
    <w:rsid w:val="5A1C147C"/>
    <w:rsid w:val="5AAE6AE0"/>
    <w:rsid w:val="5C036DC4"/>
    <w:rsid w:val="60217D23"/>
    <w:rsid w:val="651D7774"/>
    <w:rsid w:val="657C558F"/>
    <w:rsid w:val="67492058"/>
    <w:rsid w:val="67FB68A8"/>
    <w:rsid w:val="6A0B3981"/>
    <w:rsid w:val="6C21265C"/>
    <w:rsid w:val="6F416B95"/>
    <w:rsid w:val="6F96629E"/>
    <w:rsid w:val="72CC2393"/>
    <w:rsid w:val="72F874F4"/>
    <w:rsid w:val="74FF2584"/>
    <w:rsid w:val="775C18E6"/>
    <w:rsid w:val="793876EF"/>
    <w:rsid w:val="7A7961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脚 Char"/>
    <w:link w:val="2"/>
    <w:qFormat/>
    <w:uiPriority w:val="99"/>
    <w:rPr>
      <w:sz w:val="18"/>
      <w:szCs w:val="18"/>
    </w:rPr>
  </w:style>
  <w:style w:type="character" w:customStyle="1" w:styleId="9">
    <w:name w:val="页眉 Char"/>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230</Words>
  <Characters>1312</Characters>
  <Lines>10</Lines>
  <Paragraphs>3</Paragraphs>
  <TotalTime>12</TotalTime>
  <ScaleCrop>false</ScaleCrop>
  <LinksUpToDate>false</LinksUpToDate>
  <CharactersWithSpaces>1539</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2014-06-03T02:58:00Z</dcterms:created>
  <dc:creator>李尧尧</dc:creator>
  <cp:lastModifiedBy>lenovo</cp:lastModifiedBy>
  <cp:lastPrinted>2024-07-09T10:06:00Z</cp:lastPrinted>
  <dcterms:modified xsi:type="dcterms:W3CDTF">2024-10-11T10:34:22Z</dcterms:modified>
  <dc:title>领导干部任期经济责任审计工作方案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BC15B517A4AB4F7DBB98D79DBE75775F</vt:lpwstr>
  </property>
</Properties>
</file>